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A92E" w14:textId="77777777" w:rsidR="00D06B96" w:rsidRPr="00D06B96" w:rsidRDefault="00D06B96" w:rsidP="00D06B96">
      <w:pPr>
        <w:jc w:val="center"/>
        <w:rPr>
          <w:rFonts w:ascii="Arial" w:hAnsi="Arial" w:cs="Arial"/>
          <w:b/>
          <w:bCs/>
        </w:rPr>
      </w:pPr>
      <w:r w:rsidRPr="00D06B96">
        <w:rPr>
          <w:rFonts w:ascii="Arial" w:hAnsi="Arial" w:cs="Arial"/>
          <w:b/>
          <w:bCs/>
        </w:rPr>
        <w:t>INAUGURAN AUTORIDADES MUNICIPALES OFICINA DEL IMCA EN MERCADO DE LA UNIDAD</w:t>
      </w:r>
    </w:p>
    <w:p w14:paraId="72ECF6E4" w14:textId="77777777" w:rsidR="00D06B96" w:rsidRPr="00D06B96" w:rsidRDefault="00D06B96" w:rsidP="00D06B96">
      <w:pPr>
        <w:jc w:val="both"/>
        <w:rPr>
          <w:rFonts w:ascii="Arial" w:hAnsi="Arial" w:cs="Arial"/>
        </w:rPr>
      </w:pPr>
    </w:p>
    <w:p w14:paraId="07C876FA" w14:textId="77777777" w:rsidR="00D06B96" w:rsidRPr="00D06B96" w:rsidRDefault="00D06B96" w:rsidP="00D06B96">
      <w:pPr>
        <w:jc w:val="both"/>
        <w:rPr>
          <w:rFonts w:ascii="Arial" w:hAnsi="Arial" w:cs="Arial"/>
        </w:rPr>
      </w:pPr>
      <w:r w:rsidRPr="00D06B96">
        <w:rPr>
          <w:rFonts w:ascii="Arial" w:hAnsi="Arial" w:cs="Arial"/>
          <w:b/>
          <w:bCs/>
        </w:rPr>
        <w:t>Cancún, Q. R., a 16 de enero de 2024.-</w:t>
      </w:r>
      <w:r w:rsidRPr="00D06B96">
        <w:rPr>
          <w:rFonts w:ascii="Arial" w:hAnsi="Arial" w:cs="Arial"/>
        </w:rPr>
        <w:t xml:space="preserve"> En el marco de las estrategias para la construcción de la paz y prevención a las adicciones, en Benito Juárez se llevó a cabo la inauguración de la oficina de atención del Instituto Municipal Contra las Adicciones (IMCA), al interior del “Mercado de la Unidad” de la Supermanzana 101, que atenderá y orientará a la ciudadanía en diversos temas que pudiesen llevarlo a caer en alguna adicción. </w:t>
      </w:r>
    </w:p>
    <w:p w14:paraId="308908E6" w14:textId="77777777" w:rsidR="00D06B96" w:rsidRPr="00D06B96" w:rsidRDefault="00D06B96" w:rsidP="00D06B96">
      <w:pPr>
        <w:jc w:val="both"/>
        <w:rPr>
          <w:rFonts w:ascii="Arial" w:hAnsi="Arial" w:cs="Arial"/>
        </w:rPr>
      </w:pPr>
    </w:p>
    <w:p w14:paraId="14271C40" w14:textId="77777777" w:rsidR="00D06B96" w:rsidRPr="00D06B96" w:rsidRDefault="00D06B96" w:rsidP="00D06B96">
      <w:pPr>
        <w:jc w:val="both"/>
        <w:rPr>
          <w:rFonts w:ascii="Arial" w:hAnsi="Arial" w:cs="Arial"/>
        </w:rPr>
      </w:pPr>
      <w:r w:rsidRPr="00D06B96">
        <w:rPr>
          <w:rFonts w:ascii="Arial" w:hAnsi="Arial" w:cs="Arial"/>
        </w:rPr>
        <w:t xml:space="preserve">“Hoy venimos a inaugurar formalmente esta oficina del IMCA, que era muy necesaria, queremos que sepan que todo el equipo está para hacer equipo con la ciudadanía, con los jóvenes; tenemos muchos programas en escuelas, porque la suma de esfuerzos es lo que hace la diferencia, y el IMCA tiene un programa muy bueno para la prevención contra las adicciones y las actitudes autodestructivas en los jóvenes, en los adolescentes”, subrayó la Presidenta Municipal, Ana Paty Peralta, previo al recorrido por las instalaciones. </w:t>
      </w:r>
    </w:p>
    <w:p w14:paraId="3B737BAC" w14:textId="77777777" w:rsidR="00D06B96" w:rsidRPr="00D06B96" w:rsidRDefault="00D06B96" w:rsidP="00D06B96">
      <w:pPr>
        <w:jc w:val="both"/>
        <w:rPr>
          <w:rFonts w:ascii="Arial" w:hAnsi="Arial" w:cs="Arial"/>
        </w:rPr>
      </w:pPr>
    </w:p>
    <w:p w14:paraId="585C46B5" w14:textId="77777777" w:rsidR="00D06B96" w:rsidRPr="00D06B96" w:rsidRDefault="00D06B96" w:rsidP="00D06B96">
      <w:pPr>
        <w:jc w:val="both"/>
        <w:rPr>
          <w:rFonts w:ascii="Arial" w:hAnsi="Arial" w:cs="Arial"/>
        </w:rPr>
      </w:pPr>
      <w:r w:rsidRPr="00D06B96">
        <w:rPr>
          <w:rFonts w:ascii="Arial" w:hAnsi="Arial" w:cs="Arial"/>
        </w:rPr>
        <w:t>En este acto inaugural, también se realizó la Firma del Convenio de Colaboración entre el IMCA y el Sindicato Nacional de Trabajadores de la Educación (SNTE), con el fin de establecer las bases para la impartición de pláticas sobre prevención de adicciones al personal agremiado, además de la participación mutua en actividades preventivas en las aulas y foros relacionados con la educación, salud, adicciones, entre otros.</w:t>
      </w:r>
    </w:p>
    <w:p w14:paraId="671163B2" w14:textId="77777777" w:rsidR="00D06B96" w:rsidRPr="00D06B96" w:rsidRDefault="00D06B96" w:rsidP="00D06B96">
      <w:pPr>
        <w:jc w:val="both"/>
        <w:rPr>
          <w:rFonts w:ascii="Arial" w:hAnsi="Arial" w:cs="Arial"/>
        </w:rPr>
      </w:pPr>
    </w:p>
    <w:p w14:paraId="212A8A9E" w14:textId="77777777" w:rsidR="00D06B96" w:rsidRPr="00D06B96" w:rsidRDefault="00D06B96" w:rsidP="00D06B96">
      <w:pPr>
        <w:jc w:val="both"/>
        <w:rPr>
          <w:rFonts w:ascii="Arial" w:hAnsi="Arial" w:cs="Arial"/>
        </w:rPr>
      </w:pPr>
      <w:r w:rsidRPr="00D06B96">
        <w:rPr>
          <w:rFonts w:ascii="Arial" w:hAnsi="Arial" w:cs="Arial"/>
        </w:rPr>
        <w:t xml:space="preserve">En el contexto de que este 2024 es el Año de la Familia en el municipio, </w:t>
      </w:r>
      <w:proofErr w:type="gramStart"/>
      <w:r w:rsidRPr="00D06B96">
        <w:rPr>
          <w:rFonts w:ascii="Arial" w:hAnsi="Arial" w:cs="Arial"/>
        </w:rPr>
        <w:t>Alcaldesa</w:t>
      </w:r>
      <w:proofErr w:type="gramEnd"/>
      <w:r w:rsidRPr="00D06B96">
        <w:rPr>
          <w:rFonts w:ascii="Arial" w:hAnsi="Arial" w:cs="Arial"/>
        </w:rPr>
        <w:t xml:space="preserve"> declaró que “con este módulo del IMCA en este Mercado de la Unidad, también pueden encontrar un módulo del GEAVIG, Prevención del Delito y DIF; en conjunto estas instancias trabajan coordinadamente para atender los problemas desde la raíz para seguir con el objetivo de la construcción de la paz en nuestro municipio”. </w:t>
      </w:r>
    </w:p>
    <w:p w14:paraId="781498E6" w14:textId="77777777" w:rsidR="00D06B96" w:rsidRPr="00D06B96" w:rsidRDefault="00D06B96" w:rsidP="00D06B96">
      <w:pPr>
        <w:jc w:val="both"/>
        <w:rPr>
          <w:rFonts w:ascii="Arial" w:hAnsi="Arial" w:cs="Arial"/>
        </w:rPr>
      </w:pPr>
    </w:p>
    <w:p w14:paraId="493AB706" w14:textId="77777777" w:rsidR="00D06B96" w:rsidRPr="00D06B96" w:rsidRDefault="00D06B96" w:rsidP="00D06B96">
      <w:pPr>
        <w:jc w:val="both"/>
        <w:rPr>
          <w:rFonts w:ascii="Arial" w:hAnsi="Arial" w:cs="Arial"/>
        </w:rPr>
      </w:pPr>
      <w:r w:rsidRPr="00D06B96">
        <w:rPr>
          <w:rFonts w:ascii="Arial" w:hAnsi="Arial" w:cs="Arial"/>
        </w:rPr>
        <w:t>Durante el protocolo, el secretario general del Ayuntamiento, Pablo Gutiérrez Fernández, aseguró que “hoy damos un paso muy importante para contribuir al bienestar emocional de todas y todos los cancunenses, porque cuidar la salud y prevenir no es cosa de edades, ni de condición social, ni económica, todos en algún momento podemos necesitar ayuda; con estas nuevas oficinas de atención del IMCA, acercamos este importante servicio a vecinos de la supermanzana 101, pero también de otras colonias”.</w:t>
      </w:r>
    </w:p>
    <w:p w14:paraId="6C8C4A9A" w14:textId="77777777" w:rsidR="00D06B96" w:rsidRPr="00D06B96" w:rsidRDefault="00D06B96" w:rsidP="00D06B96">
      <w:pPr>
        <w:jc w:val="both"/>
        <w:rPr>
          <w:rFonts w:ascii="Arial" w:hAnsi="Arial" w:cs="Arial"/>
        </w:rPr>
      </w:pPr>
    </w:p>
    <w:p w14:paraId="5D16E596" w14:textId="77777777" w:rsidR="00D06B96" w:rsidRPr="00D06B96" w:rsidRDefault="00D06B96" w:rsidP="00D06B96">
      <w:pPr>
        <w:jc w:val="both"/>
        <w:rPr>
          <w:rFonts w:ascii="Arial" w:hAnsi="Arial" w:cs="Arial"/>
        </w:rPr>
      </w:pPr>
      <w:r w:rsidRPr="00D06B96">
        <w:rPr>
          <w:rFonts w:ascii="Arial" w:hAnsi="Arial" w:cs="Arial"/>
        </w:rPr>
        <w:t xml:space="preserve">Además, las autoridades educativas y municipales realizaron un recorrido por las oficinas del Grupo Especializado de Atención a la Violencia Familiar y de Género </w:t>
      </w:r>
      <w:r w:rsidRPr="00D06B96">
        <w:rPr>
          <w:rFonts w:ascii="Arial" w:hAnsi="Arial" w:cs="Arial"/>
        </w:rPr>
        <w:lastRenderedPageBreak/>
        <w:t>(GEAVIG), que comprende las áreas de Análisis y control de datos, oficinas administrativas, Banco Nacional de Datos e Información sobre Casos de Violencia contra las Mujeres (BANAVIM), departamento de enlace administrativo, área operativa, atención a víctimas, área lúdica y psicología, entre otras.</w:t>
      </w:r>
    </w:p>
    <w:p w14:paraId="52729E35" w14:textId="77777777" w:rsidR="00D06B96" w:rsidRPr="00D06B96" w:rsidRDefault="00D06B96" w:rsidP="00D06B96">
      <w:pPr>
        <w:jc w:val="both"/>
        <w:rPr>
          <w:rFonts w:ascii="Arial" w:hAnsi="Arial" w:cs="Arial"/>
        </w:rPr>
      </w:pPr>
    </w:p>
    <w:p w14:paraId="122C349E" w14:textId="77777777" w:rsidR="00D06B96" w:rsidRPr="00D06B96" w:rsidRDefault="00D06B96" w:rsidP="00D06B96">
      <w:pPr>
        <w:jc w:val="both"/>
        <w:rPr>
          <w:rFonts w:ascii="Arial" w:hAnsi="Arial" w:cs="Arial"/>
        </w:rPr>
      </w:pPr>
      <w:r w:rsidRPr="00D06B96">
        <w:rPr>
          <w:rFonts w:ascii="Arial" w:hAnsi="Arial" w:cs="Arial"/>
        </w:rPr>
        <w:t>Asimismo, de los espacios de la dirección de Prevención del Delito con la Participación Ciudadana, que apoya a los cancunenses mediante la orientación psicológica y jurídica, además de ofrecer un taller de música para motivarlos a actividades de sana convivencia; sin faltar el módulo del sistema de Desarrollo Integral de la Familia (DIF), con atención médica y nutricional.</w:t>
      </w:r>
    </w:p>
    <w:p w14:paraId="44EB5150" w14:textId="77777777" w:rsidR="00D06B96" w:rsidRPr="00D06B96" w:rsidRDefault="00D06B96" w:rsidP="00D06B96">
      <w:pPr>
        <w:jc w:val="both"/>
        <w:rPr>
          <w:rFonts w:ascii="Arial" w:hAnsi="Arial" w:cs="Arial"/>
        </w:rPr>
      </w:pPr>
    </w:p>
    <w:p w14:paraId="129B4195" w14:textId="77777777" w:rsidR="00D06B96" w:rsidRPr="00D06B96" w:rsidRDefault="00D06B96" w:rsidP="00D06B96">
      <w:pPr>
        <w:jc w:val="both"/>
        <w:rPr>
          <w:rFonts w:ascii="Arial" w:hAnsi="Arial" w:cs="Arial"/>
        </w:rPr>
      </w:pPr>
      <w:r w:rsidRPr="00D06B96">
        <w:rPr>
          <w:rFonts w:ascii="Arial" w:hAnsi="Arial" w:cs="Arial"/>
        </w:rPr>
        <w:t>Por lo anterior, el gobierno municipal da la certeza de trabajar en unidad para el bienestar de todas y todos, dando muestra de la cuarta transformación que se vive en Cancún para mejoras a la calidad de vida.</w:t>
      </w:r>
    </w:p>
    <w:p w14:paraId="692FAA99" w14:textId="77777777" w:rsidR="00D06B96" w:rsidRPr="00D06B96" w:rsidRDefault="00D06B96" w:rsidP="00D06B96">
      <w:pPr>
        <w:jc w:val="both"/>
        <w:rPr>
          <w:rFonts w:ascii="Arial" w:hAnsi="Arial" w:cs="Arial"/>
        </w:rPr>
      </w:pPr>
    </w:p>
    <w:p w14:paraId="76691934" w14:textId="45B898B7" w:rsidR="00A02AC5" w:rsidRPr="00CE70B2" w:rsidRDefault="00D06B96" w:rsidP="00D06B96">
      <w:pPr>
        <w:jc w:val="center"/>
        <w:rPr>
          <w:rFonts w:ascii="Arial" w:hAnsi="Arial" w:cs="Arial"/>
        </w:rPr>
      </w:pPr>
      <w:r w:rsidRPr="00D06B96">
        <w:rPr>
          <w:rFonts w:ascii="Arial" w:hAnsi="Arial" w:cs="Arial"/>
        </w:rPr>
        <w:t>**</w:t>
      </w:r>
      <w:r>
        <w:rPr>
          <w:rFonts w:ascii="Arial" w:hAnsi="Arial" w:cs="Arial"/>
        </w:rPr>
        <w:t>**********</w:t>
      </w:r>
    </w:p>
    <w:sectPr w:rsidR="00A02AC5" w:rsidRPr="00CE70B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182B" w14:textId="77777777" w:rsidR="0049727D" w:rsidRDefault="0049727D" w:rsidP="0092028B">
      <w:r>
        <w:separator/>
      </w:r>
    </w:p>
  </w:endnote>
  <w:endnote w:type="continuationSeparator" w:id="0">
    <w:p w14:paraId="26EC977C" w14:textId="77777777" w:rsidR="0049727D" w:rsidRDefault="0049727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3033" w14:textId="77777777" w:rsidR="0049727D" w:rsidRDefault="0049727D" w:rsidP="0092028B">
      <w:r>
        <w:separator/>
      </w:r>
    </w:p>
  </w:footnote>
  <w:footnote w:type="continuationSeparator" w:id="0">
    <w:p w14:paraId="276A23F6" w14:textId="77777777" w:rsidR="0049727D" w:rsidRDefault="0049727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D4ED8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A00CD">
                            <w:rPr>
                              <w:rFonts w:cstheme="minorHAnsi"/>
                              <w:b/>
                              <w:bCs/>
                              <w:lang w:val="es-ES"/>
                            </w:rPr>
                            <w:t>48</w:t>
                          </w:r>
                          <w:r w:rsidR="00D06B96">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D4ED8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A00CD">
                      <w:rPr>
                        <w:rFonts w:cstheme="minorHAnsi"/>
                        <w:b/>
                        <w:bCs/>
                        <w:lang w:val="es-ES"/>
                      </w:rPr>
                      <w:t>48</w:t>
                    </w:r>
                    <w:r w:rsidR="00D06B96">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2"/>
  </w:num>
  <w:num w:numId="2" w16cid:durableId="1825272567">
    <w:abstractNumId w:val="4"/>
  </w:num>
  <w:num w:numId="3" w16cid:durableId="1650942815">
    <w:abstractNumId w:val="3"/>
  </w:num>
  <w:num w:numId="4" w16cid:durableId="1504852668">
    <w:abstractNumId w:val="1"/>
  </w:num>
  <w:num w:numId="5" w16cid:durableId="95822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146304"/>
    <w:rsid w:val="00147B7C"/>
    <w:rsid w:val="001654D5"/>
    <w:rsid w:val="00190278"/>
    <w:rsid w:val="001A00CD"/>
    <w:rsid w:val="001F7A6E"/>
    <w:rsid w:val="00294CD6"/>
    <w:rsid w:val="002C5397"/>
    <w:rsid w:val="00344633"/>
    <w:rsid w:val="003C7ED0"/>
    <w:rsid w:val="0049727D"/>
    <w:rsid w:val="005A17E1"/>
    <w:rsid w:val="00635BA9"/>
    <w:rsid w:val="006410DD"/>
    <w:rsid w:val="006820F9"/>
    <w:rsid w:val="006A76FD"/>
    <w:rsid w:val="006E68CF"/>
    <w:rsid w:val="0092028B"/>
    <w:rsid w:val="00953B63"/>
    <w:rsid w:val="00A02AC5"/>
    <w:rsid w:val="00AC619C"/>
    <w:rsid w:val="00AD1C96"/>
    <w:rsid w:val="00B176C9"/>
    <w:rsid w:val="00BD5728"/>
    <w:rsid w:val="00CA4729"/>
    <w:rsid w:val="00CE70B2"/>
    <w:rsid w:val="00D06B96"/>
    <w:rsid w:val="00D23899"/>
    <w:rsid w:val="00DA06C1"/>
    <w:rsid w:val="00E90C7C"/>
    <w:rsid w:val="00EA339E"/>
    <w:rsid w:val="00EA3A17"/>
    <w:rsid w:val="00F12BD3"/>
    <w:rsid w:val="00F339BA"/>
    <w:rsid w:val="00F56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13</cp:revision>
  <dcterms:created xsi:type="dcterms:W3CDTF">2024-01-15T21:55:00Z</dcterms:created>
  <dcterms:modified xsi:type="dcterms:W3CDTF">2024-01-16T22:14:00Z</dcterms:modified>
</cp:coreProperties>
</file>